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7961" w14:textId="77777777" w:rsidR="00684D83" w:rsidRDefault="00684D83" w:rsidP="00684D83">
      <w:pPr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0FC23A26" w14:textId="453AEBE6" w:rsidR="00684D83" w:rsidRDefault="00684D83" w:rsidP="00684D83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684D83">
        <w:rPr>
          <w:rFonts w:ascii="Times New Roman" w:hAnsi="Times New Roman" w:cs="Times New Roman"/>
          <w:b/>
          <w:bCs/>
          <w:iCs/>
          <w:sz w:val="20"/>
          <w:szCs w:val="20"/>
        </w:rPr>
        <w:t>OBOWIĄZEK INFORMACYJNY</w:t>
      </w:r>
      <w:r w:rsidR="0094683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ZGODNY Z ART. 14 RODO</w:t>
      </w:r>
      <w:r w:rsidR="000D67DA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– udział w przetargu</w:t>
      </w:r>
    </w:p>
    <w:p w14:paraId="05ED0316" w14:textId="0359C36D" w:rsidR="0094683E" w:rsidRPr="0094683E" w:rsidRDefault="0094683E" w:rsidP="00684D83">
      <w:pPr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94683E">
        <w:rPr>
          <w:rFonts w:ascii="Times New Roman" w:hAnsi="Times New Roman" w:cs="Times New Roman"/>
          <w:iCs/>
          <w:sz w:val="20"/>
          <w:szCs w:val="20"/>
        </w:rPr>
        <w:t>Obowiązek informacyjny</w:t>
      </w:r>
    </w:p>
    <w:p w14:paraId="293D76C2" w14:textId="6C44BD2F" w:rsidR="00684D83" w:rsidRPr="00E10229" w:rsidRDefault="00684D83" w:rsidP="00684D83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18342535"/>
      <w:r w:rsidRPr="00E10229">
        <w:rPr>
          <w:rFonts w:ascii="Times New Roman" w:hAnsi="Times New Roman" w:cs="Times New Roman"/>
          <w:color w:val="000000" w:themeColor="text1"/>
          <w:sz w:val="20"/>
          <w:szCs w:val="20"/>
        </w:rPr>
        <w:t>Wypełniając obowiązek prawny uregulowany zapisami art.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E102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 (dalej jako RODO), informujemy, że:</w:t>
      </w:r>
    </w:p>
    <w:p w14:paraId="3601B7BC" w14:textId="77777777" w:rsidR="00684D83" w:rsidRPr="00E10229" w:rsidRDefault="00684D83" w:rsidP="00684D83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F2772B" w14:textId="783DF713" w:rsidR="00684D83" w:rsidRPr="00E10229" w:rsidRDefault="00684D83" w:rsidP="00684D83">
      <w:pPr>
        <w:pStyle w:val="Akapitzlist"/>
        <w:numPr>
          <w:ilvl w:val="0"/>
          <w:numId w:val="2"/>
        </w:numPr>
        <w:ind w:left="567" w:hanging="4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0229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przetwarzanych w Urzędzie Gminy </w:t>
      </w:r>
      <w:r w:rsidR="00503F7C"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 w:rsidRPr="00E10229">
        <w:rPr>
          <w:rFonts w:ascii="Times New Roman" w:eastAsia="Times New Roman" w:hAnsi="Times New Roman" w:cs="Times New Roman"/>
          <w:sz w:val="20"/>
          <w:szCs w:val="20"/>
        </w:rPr>
        <w:t>Strzelc</w:t>
      </w:r>
      <w:r w:rsidR="00503F7C">
        <w:rPr>
          <w:rFonts w:ascii="Times New Roman" w:eastAsia="Times New Roman" w:hAnsi="Times New Roman" w:cs="Times New Roman"/>
          <w:sz w:val="20"/>
          <w:szCs w:val="20"/>
        </w:rPr>
        <w:t>ach</w:t>
      </w:r>
      <w:r w:rsidRPr="00E10229">
        <w:rPr>
          <w:rFonts w:ascii="Times New Roman" w:eastAsia="Times New Roman" w:hAnsi="Times New Roman" w:cs="Times New Roman"/>
          <w:sz w:val="20"/>
          <w:szCs w:val="20"/>
        </w:rPr>
        <w:t xml:space="preserve"> Wielki</w:t>
      </w:r>
      <w:r w:rsidR="00503F7C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E10229">
        <w:rPr>
          <w:rFonts w:ascii="Times New Roman" w:eastAsia="Times New Roman" w:hAnsi="Times New Roman" w:cs="Times New Roman"/>
          <w:sz w:val="20"/>
          <w:szCs w:val="20"/>
        </w:rPr>
        <w:t xml:space="preserve"> jest Wójt Gminy Strzelce Wielkie (dalej jako „Administrator”). Dane kontaktowe Administratora:</w:t>
      </w:r>
    </w:p>
    <w:p w14:paraId="42D29E96" w14:textId="77777777" w:rsidR="00684D83" w:rsidRPr="00E10229" w:rsidRDefault="00684D83" w:rsidP="00684D83">
      <w:pPr>
        <w:pStyle w:val="Akapitzlist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229">
        <w:rPr>
          <w:rFonts w:ascii="Times New Roman" w:eastAsia="Times New Roman" w:hAnsi="Times New Roman" w:cs="Times New Roman"/>
          <w:sz w:val="20"/>
          <w:szCs w:val="20"/>
        </w:rPr>
        <w:t>adres: ul. Częstochowska 14, 98-337 Strzelce Wielkie</w:t>
      </w:r>
    </w:p>
    <w:p w14:paraId="251AC4F9" w14:textId="77777777" w:rsidR="00684D83" w:rsidRPr="00E10229" w:rsidRDefault="00684D83" w:rsidP="00684D83">
      <w:pPr>
        <w:pStyle w:val="Akapitzlist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229">
        <w:rPr>
          <w:rFonts w:ascii="Times New Roman" w:eastAsia="Times New Roman" w:hAnsi="Times New Roman" w:cs="Times New Roman"/>
          <w:sz w:val="20"/>
          <w:szCs w:val="20"/>
        </w:rPr>
        <w:t>telefon: (34) 311 07 78</w:t>
      </w:r>
    </w:p>
    <w:p w14:paraId="0F034E31" w14:textId="77777777" w:rsidR="00684D83" w:rsidRPr="00E10229" w:rsidRDefault="00684D83" w:rsidP="00684D83">
      <w:pPr>
        <w:pStyle w:val="Akapitzlist"/>
        <w:numPr>
          <w:ilvl w:val="0"/>
          <w:numId w:val="1"/>
        </w:numPr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0229">
        <w:rPr>
          <w:rFonts w:ascii="Times New Roman" w:eastAsia="Times New Roman" w:hAnsi="Times New Roman" w:cs="Times New Roman"/>
          <w:sz w:val="20"/>
          <w:szCs w:val="20"/>
        </w:rPr>
        <w:t xml:space="preserve">e-mail: </w:t>
      </w:r>
      <w:hyperlink r:id="rId5" w:history="1">
        <w:r w:rsidRPr="00E1022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ugstrzelce@post.pl</w:t>
        </w:r>
      </w:hyperlink>
      <w:r w:rsidRPr="00E1022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0CDB5717" w14:textId="77777777" w:rsidR="00684D83" w:rsidRPr="00E10229" w:rsidRDefault="00684D83" w:rsidP="00684D83">
      <w:pPr>
        <w:pStyle w:val="Akapitzlist"/>
        <w:spacing w:after="0"/>
        <w:ind w:left="426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sz w:val="20"/>
          <w:szCs w:val="20"/>
        </w:rPr>
        <w:t xml:space="preserve">Kontakt z Inspektorem Ochrony Danych, e-mail: </w:t>
      </w:r>
      <w:hyperlink r:id="rId6" w:history="1">
        <w:r w:rsidRPr="00E10229">
          <w:rPr>
            <w:rStyle w:val="Hipercze"/>
            <w:rFonts w:ascii="Times New Roman" w:hAnsi="Times New Roman" w:cs="Times New Roman"/>
            <w:sz w:val="20"/>
            <w:szCs w:val="20"/>
          </w:rPr>
          <w:t>kontakt@odoonline.pl</w:t>
        </w:r>
      </w:hyperlink>
      <w:r w:rsidRPr="00E1022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5A8C40D" w14:textId="31808C5A" w:rsidR="00684D83" w:rsidRP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Dane osobowe przetwarzane są w celu </w:t>
      </w:r>
      <w:r w:rsidR="000D67DA">
        <w:rPr>
          <w:rFonts w:ascii="Times New Roman" w:hAnsi="Times New Roman" w:cs="Times New Roman"/>
          <w:sz w:val="20"/>
          <w:szCs w:val="20"/>
        </w:rPr>
        <w:t>związanym z uczestnictwem w postępowaniu przeprowadzenia kwalifikacji i udziału w przetargu oraz ewentualnego zawarcia umowy w przypadku zbycia nieruchomości i związane z tym wymagane dokumenty.</w:t>
      </w:r>
    </w:p>
    <w:p w14:paraId="4676177D" w14:textId="41992244" w:rsidR="00684D83" w:rsidRP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>Podstawą prawną przetwarzania jest</w:t>
      </w:r>
      <w:r w:rsidR="000D67DA">
        <w:rPr>
          <w:rFonts w:ascii="Times New Roman" w:hAnsi="Times New Roman" w:cs="Times New Roman"/>
          <w:sz w:val="20"/>
          <w:szCs w:val="20"/>
        </w:rPr>
        <w:t xml:space="preserve"> art. 6 ust. 1 lit. b i c RODO w związku z art. 37 ust. 1 i 2 ustawy z dnia 21 sierpnia 1997 r. o gospodarce nieruchomościami.</w:t>
      </w:r>
    </w:p>
    <w:p w14:paraId="7194738D" w14:textId="6721D311" w:rsidR="00684D83" w:rsidRDefault="00684D83" w:rsidP="00684D83">
      <w:pPr>
        <w:pStyle w:val="Bezodstpw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Dane kontaktowe przetwarzane są na podstawie dobrowolnie wyrażonej zgody w myśl art. 6 ust. 1 lit a RODO. </w:t>
      </w:r>
    </w:p>
    <w:p w14:paraId="674B4471" w14:textId="67617884" w:rsidR="00F95A0E" w:rsidRPr="00684D83" w:rsidRDefault="00F95A0E" w:rsidP="00684D83">
      <w:pPr>
        <w:pStyle w:val="Bezodstpw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jednak stanowi warunek uczestnictwa w przetargu i zawarcia umowy, a ich niepodanie będzie skutkowało brakiem zakwalifikowania do uczestnictwa w przetargu. Podanie danych będzie służyło przeprowadzeniu przetargu, udokumentowaniu ogłoszenia, korespondencji, realizacji umowy oraz archiwizacji dokumentacji.</w:t>
      </w:r>
    </w:p>
    <w:p w14:paraId="1E01605C" w14:textId="46BDE369" w:rsidR="00684D83" w:rsidRPr="00675401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Administrator przetwarza następujące kategorie danych osobowych: </w:t>
      </w:r>
      <w:r w:rsidR="00675401" w:rsidRPr="00675401">
        <w:rPr>
          <w:rFonts w:ascii="Times New Roman" w:hAnsi="Times New Roman" w:cs="Times New Roman"/>
          <w:sz w:val="20"/>
          <w:szCs w:val="20"/>
        </w:rPr>
        <w:t>imię, nazwisko, adres do faktury/ korespondencji, adres poczty elektronicznej, numer telefonu, nazwa przedsiębiorcy, REGON, NIP, PESEL, numer dowodu osobistego</w:t>
      </w:r>
      <w:r w:rsidR="00675401">
        <w:rPr>
          <w:rFonts w:ascii="Times New Roman" w:hAnsi="Times New Roman" w:cs="Times New Roman"/>
          <w:sz w:val="20"/>
          <w:szCs w:val="20"/>
        </w:rPr>
        <w:t>, nr rachunku bankowego.</w:t>
      </w:r>
    </w:p>
    <w:p w14:paraId="527FE07A" w14:textId="17AB3448" w:rsidR="00684D83" w:rsidRP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Podanie danych osobowych jest obowiązkowe, a ich </w:t>
      </w:r>
      <w:r w:rsidRPr="00684D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niepodanie lub podanie niepełnych danych osobowych może utrudnić lub uniemożliwić realizację celu. Podanie danych kontaktowych jest dobrowolne jednak może przyspieszyć załatwienie sprawy. </w:t>
      </w:r>
    </w:p>
    <w:p w14:paraId="0ED39C76" w14:textId="62BF4024" w:rsidR="00684D83" w:rsidRP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Administrator udostępni Państwa dane osobowe innym odbiorcom, którzy w ramach umowy </w:t>
      </w:r>
      <w:r w:rsidR="00D02D77">
        <w:rPr>
          <w:rFonts w:ascii="Times New Roman" w:hAnsi="Times New Roman" w:cs="Times New Roman"/>
          <w:sz w:val="20"/>
          <w:szCs w:val="20"/>
        </w:rPr>
        <w:br/>
      </w:r>
      <w:r w:rsidRPr="00684D83">
        <w:rPr>
          <w:rFonts w:ascii="Times New Roman" w:hAnsi="Times New Roman" w:cs="Times New Roman"/>
          <w:sz w:val="20"/>
          <w:szCs w:val="20"/>
        </w:rPr>
        <w:t>lub powierzenia przetwarzania danych wspierają Administratora od strony informatycznej, dostarczania korespondencji (operatorzy poczty tradycyjnej oraz elektronicznej), prawnej, oraz bankowości elektronicznej</w:t>
      </w:r>
      <w:r w:rsidR="00886A02">
        <w:rPr>
          <w:rFonts w:ascii="Times New Roman" w:hAnsi="Times New Roman" w:cs="Times New Roman"/>
          <w:sz w:val="20"/>
          <w:szCs w:val="20"/>
        </w:rPr>
        <w:t>.</w:t>
      </w:r>
      <w:r w:rsidRPr="00684D83">
        <w:rPr>
          <w:rFonts w:ascii="Times New Roman" w:hAnsi="Times New Roman" w:cs="Times New Roman"/>
          <w:sz w:val="20"/>
          <w:szCs w:val="20"/>
        </w:rPr>
        <w:t xml:space="preserve"> Poza wskazanymi Administrator udostępni Państwa dane osobowe innym odbiorcom wyłącznie na podstawie przepisów prawa, w ramach przysługującego mu uprawnienia bądź w związku </w:t>
      </w:r>
      <w:r w:rsidR="00886A02">
        <w:rPr>
          <w:rFonts w:ascii="Times New Roman" w:hAnsi="Times New Roman" w:cs="Times New Roman"/>
          <w:sz w:val="20"/>
          <w:szCs w:val="20"/>
        </w:rPr>
        <w:br/>
      </w:r>
      <w:r w:rsidRPr="00684D83">
        <w:rPr>
          <w:rFonts w:ascii="Times New Roman" w:hAnsi="Times New Roman" w:cs="Times New Roman"/>
          <w:sz w:val="20"/>
          <w:szCs w:val="20"/>
        </w:rPr>
        <w:t>z koniecznością spełnienia ciążącego na nim obowiązku prawnego.</w:t>
      </w:r>
    </w:p>
    <w:p w14:paraId="6726232C" w14:textId="52C4A755" w:rsid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Administrator przetwarza Państwa dane osobowe przez okres </w:t>
      </w:r>
      <w:r w:rsidR="00886A02">
        <w:rPr>
          <w:rFonts w:ascii="Times New Roman" w:hAnsi="Times New Roman" w:cs="Times New Roman"/>
          <w:sz w:val="20"/>
          <w:szCs w:val="20"/>
        </w:rPr>
        <w:t>niezbędny do realizacji celów, a po tym czasie przez okres oraz w zakresie wymaganym przez przepisy powszechnie obowiązującego prawa zgodnie z:</w:t>
      </w:r>
    </w:p>
    <w:p w14:paraId="0386EBBD" w14:textId="27F74177" w:rsidR="00886A02" w:rsidRDefault="00886A02" w:rsidP="00886A0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Rozporządzeniem w sprawie instrukcji kancelaryjnej, jednolitych rzeczowych wykazów akt oraz instrukcji w sprawie organizacji i zakresu działania archiwów zakładowych</w:t>
      </w:r>
    </w:p>
    <w:p w14:paraId="76C6FF1A" w14:textId="77777777" w:rsidR="00886A02" w:rsidRDefault="00886A02" w:rsidP="00886A0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Ustawą o samorządzie gminnym z dnia 8 marca 1990 r.</w:t>
      </w:r>
    </w:p>
    <w:p w14:paraId="297CBD7B" w14:textId="2233FA9D" w:rsidR="00886A02" w:rsidRPr="00886A02" w:rsidRDefault="00886A02" w:rsidP="00886A02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86A02">
        <w:rPr>
          <w:rFonts w:ascii="Times New Roman" w:hAnsi="Times New Roman" w:cs="Times New Roman"/>
          <w:sz w:val="20"/>
          <w:szCs w:val="20"/>
        </w:rPr>
        <w:t>Ustawą z dnia 21 sierpnia 199</w:t>
      </w:r>
      <w:r>
        <w:rPr>
          <w:rFonts w:ascii="Times New Roman" w:hAnsi="Times New Roman" w:cs="Times New Roman"/>
          <w:sz w:val="20"/>
          <w:szCs w:val="20"/>
        </w:rPr>
        <w:t xml:space="preserve">7 r. o gospodarce nieruchomościami, Rozporządzeniem Rady Ministrów z dnia 14 września 2004 r. w sprawie sposobu i trybu przeprowadzania przetargów oraz rokowań </w:t>
      </w:r>
      <w:r w:rsidR="00D02D77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na zbycie nieruchomości.</w:t>
      </w:r>
    </w:p>
    <w:p w14:paraId="4BFC041B" w14:textId="5E0C8AC1" w:rsidR="00684D83" w:rsidRP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Źródłem pozyskania Pani/Pana danych osobowych jest </w:t>
      </w:r>
      <w:r w:rsidR="00675401">
        <w:rPr>
          <w:rFonts w:ascii="Times New Roman" w:hAnsi="Times New Roman" w:cs="Times New Roman"/>
          <w:sz w:val="20"/>
          <w:szCs w:val="20"/>
        </w:rPr>
        <w:t>informacja uzyskana bezpośrednio od Pani/Pana</w:t>
      </w:r>
      <w:r w:rsidR="00D02D77">
        <w:rPr>
          <w:rFonts w:ascii="Times New Roman" w:hAnsi="Times New Roman" w:cs="Times New Roman"/>
          <w:sz w:val="20"/>
          <w:szCs w:val="20"/>
        </w:rPr>
        <w:t>.</w:t>
      </w:r>
    </w:p>
    <w:p w14:paraId="3D2033B0" w14:textId="77777777" w:rsidR="00684D83" w:rsidRPr="00684D83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>Osobie, której dane są przetwarzane przysługuje prawo:</w:t>
      </w:r>
    </w:p>
    <w:p w14:paraId="176BC593" w14:textId="77777777" w:rsidR="00684D83" w:rsidRPr="00684D83" w:rsidRDefault="00684D83" w:rsidP="00684D83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 xml:space="preserve">dostępu do treści swoich danych osobowych, żądania ich sprostowania lub usunięcia, </w:t>
      </w:r>
      <w:r w:rsidRPr="00684D83">
        <w:rPr>
          <w:rFonts w:ascii="Times New Roman" w:hAnsi="Times New Roman" w:cs="Times New Roman"/>
          <w:sz w:val="20"/>
          <w:szCs w:val="20"/>
        </w:rPr>
        <w:br/>
        <w:t>na zasadach określonych w art. 15 – 17 RODO;</w:t>
      </w:r>
    </w:p>
    <w:p w14:paraId="1C875BB1" w14:textId="77777777" w:rsidR="00684D83" w:rsidRPr="00E10229" w:rsidRDefault="00684D83" w:rsidP="00684D83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84D83">
        <w:rPr>
          <w:rFonts w:ascii="Times New Roman" w:hAnsi="Times New Roman" w:cs="Times New Roman"/>
          <w:sz w:val="20"/>
          <w:szCs w:val="20"/>
        </w:rPr>
        <w:t>ograniczenia przetwarzania, w</w:t>
      </w:r>
      <w:r w:rsidRPr="00E10229">
        <w:rPr>
          <w:rFonts w:ascii="Times New Roman" w:hAnsi="Times New Roman" w:cs="Times New Roman"/>
          <w:sz w:val="20"/>
          <w:szCs w:val="20"/>
        </w:rPr>
        <w:t xml:space="preserve"> przypadkach określonych w art. 18 RODO;</w:t>
      </w:r>
    </w:p>
    <w:p w14:paraId="0FD54D20" w14:textId="77777777" w:rsidR="00684D83" w:rsidRPr="00E10229" w:rsidRDefault="00684D83" w:rsidP="00684D83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sz w:val="20"/>
          <w:szCs w:val="20"/>
        </w:rPr>
        <w:t>przenoszenia danych, w przypadkach określonych w art. 20 RODO;</w:t>
      </w:r>
    </w:p>
    <w:p w14:paraId="04FC8478" w14:textId="77777777" w:rsidR="00684D83" w:rsidRPr="00E10229" w:rsidRDefault="00684D83" w:rsidP="00684D83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sz w:val="20"/>
          <w:szCs w:val="20"/>
        </w:rPr>
        <w:t>wniesienia sprzeciwu, w przypadkach określonych w art. 21 RODO;</w:t>
      </w:r>
    </w:p>
    <w:p w14:paraId="667299C7" w14:textId="6F6470DB" w:rsidR="00684D83" w:rsidRPr="00E10229" w:rsidRDefault="00684D83" w:rsidP="00684D83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sz w:val="20"/>
          <w:szCs w:val="20"/>
        </w:rPr>
        <w:t xml:space="preserve">cofnięcia zgody na przetwarzanie danych osobowych, o ile przetwarzanie odbywa się </w:t>
      </w:r>
      <w:r w:rsidR="008E6AE4">
        <w:rPr>
          <w:rFonts w:ascii="Times New Roman" w:hAnsi="Times New Roman" w:cs="Times New Roman"/>
          <w:sz w:val="20"/>
          <w:szCs w:val="20"/>
        </w:rPr>
        <w:br/>
      </w:r>
      <w:r w:rsidRPr="00E10229">
        <w:rPr>
          <w:rFonts w:ascii="Times New Roman" w:hAnsi="Times New Roman" w:cs="Times New Roman"/>
          <w:sz w:val="20"/>
          <w:szCs w:val="20"/>
        </w:rPr>
        <w:t>na podstawie uprzednio udzielonej zgody, wycofanie zgody nie wpływa na zgodność z prawem przetwarzania, którego dokonano na podstawie zgody przed jej cofnięciem;</w:t>
      </w:r>
    </w:p>
    <w:p w14:paraId="55824B3F" w14:textId="77777777" w:rsidR="00684D83" w:rsidRPr="00E10229" w:rsidRDefault="00684D83" w:rsidP="00684D83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sz w:val="20"/>
          <w:szCs w:val="20"/>
        </w:rPr>
        <w:lastRenderedPageBreak/>
        <w:t>wniesienia skargi do Prezesa Urzędu Ochrony Danych Osobowych (ul. Stawki 2, 00-193 Warszawa)</w:t>
      </w:r>
    </w:p>
    <w:p w14:paraId="028D9592" w14:textId="77777777" w:rsidR="00684D83" w:rsidRPr="00E10229" w:rsidRDefault="00684D83" w:rsidP="00684D83">
      <w:pPr>
        <w:pStyle w:val="Bezodstpw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sz w:val="20"/>
          <w:szCs w:val="20"/>
        </w:rPr>
        <w:t xml:space="preserve">W celu skorzystania z praw o których mowa w pkt 7 </w:t>
      </w:r>
      <w:proofErr w:type="spellStart"/>
      <w:r w:rsidRPr="00E10229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Pr="00E10229">
        <w:rPr>
          <w:rFonts w:ascii="Times New Roman" w:hAnsi="Times New Roman" w:cs="Times New Roman"/>
          <w:sz w:val="20"/>
          <w:szCs w:val="20"/>
        </w:rPr>
        <w:t xml:space="preserve"> a) - e) należy skontaktować się z Administratorem lub Inspektorem Ochrony Danych, korzystając ze wskazanych wyżej danych kontaktowych.</w:t>
      </w:r>
    </w:p>
    <w:bookmarkEnd w:id="0"/>
    <w:p w14:paraId="0CAFA1D0" w14:textId="74DAFBB0" w:rsidR="00684D83" w:rsidRPr="00E10229" w:rsidRDefault="00684D83" w:rsidP="00684D83">
      <w:pPr>
        <w:pStyle w:val="Bezodstpw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E10229">
        <w:rPr>
          <w:rFonts w:ascii="Times New Roman" w:hAnsi="Times New Roman" w:cs="Times New Roman"/>
          <w:color w:val="000000"/>
          <w:sz w:val="20"/>
          <w:szCs w:val="20"/>
        </w:rPr>
        <w:t xml:space="preserve">W trakcie przetwarzania danych osobowych nie dochodzi do wyłącznie zautomatyzowanego podejmowania decyzji ani do profilowania, o których mowa w art. 22 ust. 1 i 4 RODO. Oznacza to, </w:t>
      </w:r>
      <w:r w:rsidR="0067540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E10229">
        <w:rPr>
          <w:rFonts w:ascii="Times New Roman" w:hAnsi="Times New Roman" w:cs="Times New Roman"/>
          <w:color w:val="000000"/>
          <w:sz w:val="20"/>
          <w:szCs w:val="20"/>
        </w:rPr>
        <w:t>że żadne decyzje dotyczące osób, których dane dotyczą nie będą zapadać wyłącznie automatycznie oraz nie stosuje się ich profilowania</w:t>
      </w:r>
      <w:r w:rsidRPr="00E10229">
        <w:rPr>
          <w:rFonts w:ascii="Times New Roman" w:hAnsi="Times New Roman" w:cs="Times New Roman"/>
          <w:sz w:val="20"/>
          <w:szCs w:val="20"/>
        </w:rPr>
        <w:t>. Administrator nie będzie przekazywać danych osobowych do państwa trzeciego lub organizacji międzynarodowej.</w:t>
      </w:r>
    </w:p>
    <w:p w14:paraId="48DF5CA4" w14:textId="77777777" w:rsidR="00684D83" w:rsidRDefault="00684D83" w:rsidP="00684D83"/>
    <w:p w14:paraId="18C977B5" w14:textId="77777777" w:rsidR="00684D83" w:rsidRPr="00684D83" w:rsidRDefault="00684D83" w:rsidP="00684D83"/>
    <w:sectPr w:rsidR="00684D83" w:rsidRPr="006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F27"/>
    <w:multiLevelType w:val="hybridMultilevel"/>
    <w:tmpl w:val="13EEF7A8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1B636272"/>
    <w:multiLevelType w:val="hybridMultilevel"/>
    <w:tmpl w:val="72B2B84A"/>
    <w:lvl w:ilvl="0" w:tplc="A33E1C0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1AF498A"/>
    <w:multiLevelType w:val="hybridMultilevel"/>
    <w:tmpl w:val="32E87120"/>
    <w:lvl w:ilvl="0" w:tplc="3470265A">
      <w:start w:val="2"/>
      <w:numFmt w:val="decimal"/>
      <w:lvlText w:val="%1."/>
      <w:lvlJc w:val="left"/>
      <w:pPr>
        <w:ind w:left="149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7534"/>
    <w:multiLevelType w:val="hybridMultilevel"/>
    <w:tmpl w:val="B48016E4"/>
    <w:lvl w:ilvl="0" w:tplc="9D7ADE3C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422414173">
    <w:abstractNumId w:val="0"/>
  </w:num>
  <w:num w:numId="2" w16cid:durableId="767624790">
    <w:abstractNumId w:val="3"/>
  </w:num>
  <w:num w:numId="3" w16cid:durableId="1346400584">
    <w:abstractNumId w:val="2"/>
  </w:num>
  <w:num w:numId="4" w16cid:durableId="41066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83"/>
    <w:rsid w:val="000D67DA"/>
    <w:rsid w:val="00401BA0"/>
    <w:rsid w:val="00503F7C"/>
    <w:rsid w:val="00675401"/>
    <w:rsid w:val="00684D83"/>
    <w:rsid w:val="00886A02"/>
    <w:rsid w:val="008E6AE4"/>
    <w:rsid w:val="0094683E"/>
    <w:rsid w:val="00D02D77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7CA99"/>
  <w15:chartTrackingRefBased/>
  <w15:docId w15:val="{DF758F35-7E55-475B-A78C-7A443106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4D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84D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4D83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4D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D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D8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odoonline.pl" TargetMode="External"/><Relationship Id="rId5" Type="http://schemas.openxmlformats.org/officeDocument/2006/relationships/hyperlink" Target="mailto:ugstrzelce@p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700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Gmina Strzelce Wielkie</cp:lastModifiedBy>
  <cp:revision>15</cp:revision>
  <dcterms:created xsi:type="dcterms:W3CDTF">2020-10-29T13:47:00Z</dcterms:created>
  <dcterms:modified xsi:type="dcterms:W3CDTF">2023-12-01T09:16:00Z</dcterms:modified>
</cp:coreProperties>
</file>